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B15275" w:rsidRPr="00AC2486" w14:paraId="314C5C74" w14:textId="77777777" w:rsidTr="00736557">
        <w:trPr>
          <w:trHeight w:val="295"/>
        </w:trPr>
        <w:tc>
          <w:tcPr>
            <w:tcW w:w="1519" w:type="dxa"/>
            <w:shd w:val="clear" w:color="auto" w:fill="00B050"/>
          </w:tcPr>
          <w:p w14:paraId="2B5AEB69" w14:textId="77777777" w:rsidR="00B15275" w:rsidRPr="00AC2486" w:rsidRDefault="00B15275" w:rsidP="00736557">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5A05F31C" w14:textId="4A557B77" w:rsidR="00B15275" w:rsidRPr="009A7696" w:rsidRDefault="001827A9" w:rsidP="00736557">
            <w:pPr>
              <w:rPr>
                <w:bCs/>
                <w:sz w:val="24"/>
                <w:szCs w:val="24"/>
              </w:rPr>
            </w:pPr>
            <w:r>
              <w:rPr>
                <w:bCs/>
                <w:sz w:val="24"/>
                <w:szCs w:val="24"/>
              </w:rPr>
              <w:t>Poison prevention</w:t>
            </w:r>
          </w:p>
        </w:tc>
      </w:tr>
      <w:tr w:rsidR="00B15275" w:rsidRPr="00AC2486" w14:paraId="1C8DAC36" w14:textId="77777777" w:rsidTr="00736557">
        <w:trPr>
          <w:trHeight w:val="295"/>
        </w:trPr>
        <w:tc>
          <w:tcPr>
            <w:tcW w:w="1519" w:type="dxa"/>
            <w:shd w:val="clear" w:color="auto" w:fill="00B050"/>
          </w:tcPr>
          <w:p w14:paraId="59839B77" w14:textId="77777777" w:rsidR="00B15275" w:rsidRDefault="00B15275" w:rsidP="00736557">
            <w:pPr>
              <w:rPr>
                <w:b/>
                <w:color w:val="FFFFFF" w:themeColor="background1"/>
                <w:sz w:val="24"/>
                <w:szCs w:val="24"/>
              </w:rPr>
            </w:pPr>
            <w:r>
              <w:rPr>
                <w:b/>
                <w:color w:val="FFFFFF" w:themeColor="background1"/>
                <w:sz w:val="24"/>
                <w:szCs w:val="24"/>
              </w:rPr>
              <w:t>Teva ID</w:t>
            </w:r>
          </w:p>
        </w:tc>
        <w:tc>
          <w:tcPr>
            <w:tcW w:w="6666" w:type="dxa"/>
            <w:shd w:val="clear" w:color="auto" w:fill="auto"/>
          </w:tcPr>
          <w:p w14:paraId="28F00F74" w14:textId="35AFACDF" w:rsidR="00B15275" w:rsidRDefault="0007128A" w:rsidP="00736557">
            <w:pPr>
              <w:rPr>
                <w:bCs/>
                <w:sz w:val="24"/>
                <w:szCs w:val="24"/>
              </w:rPr>
            </w:pPr>
            <w:r w:rsidRPr="0007128A">
              <w:rPr>
                <w:bCs/>
                <w:sz w:val="24"/>
                <w:szCs w:val="24"/>
              </w:rPr>
              <w:t>NPS-CA-NP-00940</w:t>
            </w:r>
            <w:r>
              <w:rPr>
                <w:bCs/>
                <w:sz w:val="24"/>
                <w:szCs w:val="24"/>
              </w:rPr>
              <w:t>, 06/2024</w:t>
            </w:r>
          </w:p>
        </w:tc>
      </w:tr>
    </w:tbl>
    <w:p w14:paraId="021449A5" w14:textId="77777777" w:rsidR="00B15275" w:rsidRPr="00AC2486" w:rsidRDefault="00B15275" w:rsidP="00B15275">
      <w:pPr>
        <w:rPr>
          <w:b/>
          <w:sz w:val="24"/>
          <w:szCs w:val="24"/>
        </w:rPr>
      </w:pPr>
    </w:p>
    <w:tbl>
      <w:tblPr>
        <w:tblStyle w:val="TableGrid"/>
        <w:tblW w:w="0" w:type="auto"/>
        <w:tblLook w:val="04A0" w:firstRow="1" w:lastRow="0" w:firstColumn="1" w:lastColumn="0" w:noHBand="0" w:noVBand="1"/>
      </w:tblPr>
      <w:tblGrid>
        <w:gridCol w:w="3325"/>
        <w:gridCol w:w="7380"/>
        <w:gridCol w:w="7740"/>
      </w:tblGrid>
      <w:tr w:rsidR="00B15275" w:rsidRPr="00AC2486" w14:paraId="0F4C1423" w14:textId="77777777" w:rsidTr="00736557">
        <w:tc>
          <w:tcPr>
            <w:tcW w:w="3325" w:type="dxa"/>
          </w:tcPr>
          <w:p w14:paraId="5F59F0FE" w14:textId="77777777" w:rsidR="00B15275" w:rsidRPr="00AC2486" w:rsidRDefault="00B15275" w:rsidP="00736557">
            <w:pPr>
              <w:rPr>
                <w:sz w:val="24"/>
                <w:szCs w:val="24"/>
              </w:rPr>
            </w:pPr>
          </w:p>
        </w:tc>
        <w:tc>
          <w:tcPr>
            <w:tcW w:w="7380" w:type="dxa"/>
          </w:tcPr>
          <w:p w14:paraId="187F2701" w14:textId="77777777" w:rsidR="00B15275" w:rsidRPr="00AC2486" w:rsidRDefault="00B15275" w:rsidP="00736557">
            <w:pPr>
              <w:jc w:val="center"/>
              <w:rPr>
                <w:b/>
                <w:sz w:val="24"/>
                <w:szCs w:val="24"/>
              </w:rPr>
            </w:pPr>
            <w:r w:rsidRPr="00AC2486">
              <w:rPr>
                <w:b/>
                <w:sz w:val="24"/>
                <w:szCs w:val="24"/>
              </w:rPr>
              <w:t>English</w:t>
            </w:r>
          </w:p>
        </w:tc>
        <w:tc>
          <w:tcPr>
            <w:tcW w:w="7740" w:type="dxa"/>
          </w:tcPr>
          <w:p w14:paraId="61081CF7" w14:textId="77777777" w:rsidR="00B15275" w:rsidRPr="00AC2486" w:rsidRDefault="00B15275" w:rsidP="00736557">
            <w:pPr>
              <w:jc w:val="center"/>
              <w:rPr>
                <w:b/>
                <w:sz w:val="24"/>
                <w:szCs w:val="24"/>
              </w:rPr>
            </w:pPr>
            <w:r w:rsidRPr="00AC2486">
              <w:rPr>
                <w:b/>
                <w:sz w:val="24"/>
                <w:szCs w:val="24"/>
              </w:rPr>
              <w:t>French</w:t>
            </w:r>
          </w:p>
        </w:tc>
      </w:tr>
      <w:tr w:rsidR="00B15275" w:rsidRPr="00AC2486" w14:paraId="071E3BAB" w14:textId="77777777" w:rsidTr="00736557">
        <w:tc>
          <w:tcPr>
            <w:tcW w:w="3325" w:type="dxa"/>
          </w:tcPr>
          <w:p w14:paraId="74AD4579" w14:textId="77777777" w:rsidR="00B15275" w:rsidRPr="003618C8" w:rsidRDefault="00B15275" w:rsidP="00736557">
            <w:pPr>
              <w:rPr>
                <w:b/>
                <w:bCs/>
                <w:sz w:val="24"/>
                <w:szCs w:val="24"/>
              </w:rPr>
            </w:pPr>
            <w:r>
              <w:rPr>
                <w:b/>
                <w:bCs/>
                <w:sz w:val="24"/>
                <w:szCs w:val="24"/>
              </w:rPr>
              <w:t>Post i</w:t>
            </w:r>
            <w:r w:rsidRPr="003618C8">
              <w:rPr>
                <w:b/>
                <w:bCs/>
                <w:sz w:val="24"/>
                <w:szCs w:val="24"/>
              </w:rPr>
              <w:t xml:space="preserve">mage </w:t>
            </w:r>
          </w:p>
        </w:tc>
        <w:tc>
          <w:tcPr>
            <w:tcW w:w="7380" w:type="dxa"/>
          </w:tcPr>
          <w:p w14:paraId="364F2D17" w14:textId="4C61D198" w:rsidR="00B15275" w:rsidRPr="00AC2486" w:rsidRDefault="00B15275" w:rsidP="00736557">
            <w:pPr>
              <w:jc w:val="center"/>
              <w:rPr>
                <w:b/>
                <w:sz w:val="24"/>
                <w:szCs w:val="24"/>
              </w:rPr>
            </w:pPr>
            <w:r>
              <w:rPr>
                <w:b/>
                <w:noProof/>
                <w:sz w:val="24"/>
                <w:szCs w:val="24"/>
                <w14:ligatures w14:val="standardContextual"/>
              </w:rPr>
              <w:drawing>
                <wp:inline distT="0" distB="0" distL="0" distR="0" wp14:anchorId="5FB28C42" wp14:editId="4C933D9F">
                  <wp:extent cx="2895600" cy="2895600"/>
                  <wp:effectExtent l="0" t="0" r="0" b="0"/>
                  <wp:docPr id="1550188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88291" name="Picture 155018829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95600" cy="2895600"/>
                          </a:xfrm>
                          <a:prstGeom prst="rect">
                            <a:avLst/>
                          </a:prstGeom>
                        </pic:spPr>
                      </pic:pic>
                    </a:graphicData>
                  </a:graphic>
                </wp:inline>
              </w:drawing>
            </w:r>
          </w:p>
        </w:tc>
        <w:tc>
          <w:tcPr>
            <w:tcW w:w="7740" w:type="dxa"/>
          </w:tcPr>
          <w:p w14:paraId="1681A832" w14:textId="1F1C6A7F" w:rsidR="00B15275" w:rsidRPr="00AC2486" w:rsidRDefault="00B15275" w:rsidP="00736557">
            <w:pPr>
              <w:jc w:val="center"/>
              <w:rPr>
                <w:b/>
                <w:sz w:val="24"/>
                <w:szCs w:val="24"/>
              </w:rPr>
            </w:pPr>
            <w:r>
              <w:rPr>
                <w:b/>
                <w:noProof/>
                <w:sz w:val="24"/>
                <w:szCs w:val="24"/>
                <w14:ligatures w14:val="standardContextual"/>
              </w:rPr>
              <w:drawing>
                <wp:inline distT="0" distB="0" distL="0" distR="0" wp14:anchorId="202E4BB4" wp14:editId="17B31758">
                  <wp:extent cx="2990850" cy="2990850"/>
                  <wp:effectExtent l="0" t="0" r="0" b="0"/>
                  <wp:docPr id="2026246354" name="Picture 2" descr="A group of bottles of pil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46354" name="Picture 2" descr="A group of bottles of pills&#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90850" cy="2990850"/>
                          </a:xfrm>
                          <a:prstGeom prst="rect">
                            <a:avLst/>
                          </a:prstGeom>
                        </pic:spPr>
                      </pic:pic>
                    </a:graphicData>
                  </a:graphic>
                </wp:inline>
              </w:drawing>
            </w:r>
          </w:p>
        </w:tc>
      </w:tr>
      <w:tr w:rsidR="00B15275" w:rsidRPr="00F935D8" w14:paraId="32A9108D" w14:textId="77777777" w:rsidTr="00736557">
        <w:tc>
          <w:tcPr>
            <w:tcW w:w="3325" w:type="dxa"/>
          </w:tcPr>
          <w:p w14:paraId="2DE3B6C2" w14:textId="77777777" w:rsidR="00B15275" w:rsidRPr="00B41E35" w:rsidRDefault="00B15275" w:rsidP="00736557">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4A95CDFD" w14:textId="77777777" w:rsidR="00B15275" w:rsidRPr="00B15275" w:rsidRDefault="00B15275" w:rsidP="00B15275">
            <w:pPr>
              <w:rPr>
                <w:rFonts w:cstheme="minorHAnsi"/>
                <w:sz w:val="24"/>
                <w:szCs w:val="24"/>
              </w:rPr>
            </w:pPr>
            <w:r w:rsidRPr="00B15275">
              <w:rPr>
                <w:rFonts w:cstheme="minorHAnsi"/>
                <w:sz w:val="24"/>
                <w:szCs w:val="24"/>
              </w:rPr>
              <w:t xml:space="preserve">Unintentional household poisonings are more common than you think, and they can be deadly. </w:t>
            </w:r>
          </w:p>
          <w:p w14:paraId="700C4DE8" w14:textId="77777777" w:rsidR="00B15275" w:rsidRPr="00B15275" w:rsidRDefault="00B15275" w:rsidP="00B15275">
            <w:pPr>
              <w:rPr>
                <w:rFonts w:cstheme="minorHAnsi"/>
                <w:sz w:val="24"/>
                <w:szCs w:val="24"/>
              </w:rPr>
            </w:pPr>
          </w:p>
          <w:p w14:paraId="2315A5CF" w14:textId="77777777" w:rsidR="00B15275" w:rsidRPr="00B15275" w:rsidRDefault="00B15275" w:rsidP="00B15275">
            <w:pPr>
              <w:rPr>
                <w:rFonts w:cstheme="minorHAnsi"/>
                <w:sz w:val="24"/>
                <w:szCs w:val="24"/>
              </w:rPr>
            </w:pPr>
            <w:r w:rsidRPr="00B15275">
              <w:rPr>
                <w:rFonts w:cstheme="minorHAnsi"/>
                <w:sz w:val="24"/>
                <w:szCs w:val="24"/>
              </w:rPr>
              <w:t>Medications, household cleaners, and even some personal care products like perfume and nail polish can be poisonous if used incorrectly. All these items should be kept out of the reach of children and pets.</w:t>
            </w:r>
          </w:p>
          <w:p w14:paraId="1086B8AA" w14:textId="77777777" w:rsidR="00B15275" w:rsidRPr="00B15275" w:rsidRDefault="00B15275" w:rsidP="00B15275">
            <w:pPr>
              <w:rPr>
                <w:rFonts w:cstheme="minorHAnsi"/>
                <w:sz w:val="24"/>
                <w:szCs w:val="24"/>
              </w:rPr>
            </w:pPr>
          </w:p>
          <w:p w14:paraId="1B6709A8" w14:textId="77777777" w:rsidR="00B15275" w:rsidRPr="00B15275" w:rsidRDefault="00B15275" w:rsidP="00B15275">
            <w:pPr>
              <w:rPr>
                <w:rFonts w:cstheme="minorHAnsi"/>
                <w:sz w:val="24"/>
                <w:szCs w:val="24"/>
              </w:rPr>
            </w:pPr>
            <w:r w:rsidRPr="00B15275">
              <w:rPr>
                <w:rFonts w:cstheme="minorHAnsi"/>
                <w:sz w:val="24"/>
                <w:szCs w:val="24"/>
              </w:rPr>
              <w:t>Find tips on how to store your medications safely:</w:t>
            </w:r>
          </w:p>
          <w:p w14:paraId="1D7AC6B3" w14:textId="77777777" w:rsidR="00B15275" w:rsidRDefault="0007128A" w:rsidP="00B15275">
            <w:pPr>
              <w:rPr>
                <w:rFonts w:cstheme="minorHAnsi"/>
                <w:sz w:val="24"/>
                <w:szCs w:val="24"/>
              </w:rPr>
            </w:pPr>
            <w:hyperlink r:id="rId6" w:history="1">
              <w:r w:rsidR="00B15275" w:rsidRPr="006F1889">
                <w:rPr>
                  <w:rStyle w:val="Hyperlink"/>
                  <w:rFonts w:cstheme="minorHAnsi"/>
                  <w:sz w:val="24"/>
                  <w:szCs w:val="24"/>
                </w:rPr>
                <w:t>https://www.tevacanada.com/en/canada/your-health-wellness/storing-your-medication-safely/</w:t>
              </w:r>
            </w:hyperlink>
            <w:r w:rsidR="00B15275">
              <w:rPr>
                <w:rFonts w:cstheme="minorHAnsi"/>
                <w:sz w:val="24"/>
                <w:szCs w:val="24"/>
              </w:rPr>
              <w:t xml:space="preserve"> </w:t>
            </w:r>
          </w:p>
          <w:p w14:paraId="5E7F848B" w14:textId="77777777" w:rsidR="00B15275" w:rsidRDefault="00B15275" w:rsidP="00B15275">
            <w:pPr>
              <w:rPr>
                <w:rFonts w:cstheme="minorHAnsi"/>
                <w:sz w:val="24"/>
                <w:szCs w:val="24"/>
              </w:rPr>
            </w:pPr>
          </w:p>
          <w:p w14:paraId="13E70DB1" w14:textId="72ECB913" w:rsidR="00B15275" w:rsidRPr="00795B27" w:rsidRDefault="00B15275" w:rsidP="00B15275">
            <w:pPr>
              <w:rPr>
                <w:rFonts w:cstheme="minorHAnsi"/>
                <w:sz w:val="24"/>
                <w:szCs w:val="24"/>
              </w:rPr>
            </w:pPr>
            <w:r w:rsidRPr="00B15275">
              <w:rPr>
                <w:rFonts w:cstheme="minorHAnsi"/>
                <w:sz w:val="24"/>
                <w:szCs w:val="24"/>
              </w:rPr>
              <w:t>#StoringMedicationsSafely</w:t>
            </w:r>
            <w:r>
              <w:rPr>
                <w:rFonts w:cstheme="minorHAnsi"/>
                <w:sz w:val="24"/>
                <w:szCs w:val="24"/>
              </w:rPr>
              <w:t xml:space="preserve"> </w:t>
            </w:r>
            <w:r w:rsidRPr="00B15275">
              <w:rPr>
                <w:rFonts w:cstheme="minorHAnsi"/>
                <w:sz w:val="24"/>
                <w:szCs w:val="24"/>
              </w:rPr>
              <w:t>#MedicationSafety</w:t>
            </w:r>
          </w:p>
        </w:tc>
        <w:tc>
          <w:tcPr>
            <w:tcW w:w="7740" w:type="dxa"/>
          </w:tcPr>
          <w:p w14:paraId="1E183686" w14:textId="77777777" w:rsidR="00B15275" w:rsidRPr="00B15275" w:rsidRDefault="00B15275" w:rsidP="00B15275">
            <w:pPr>
              <w:rPr>
                <w:sz w:val="24"/>
                <w:szCs w:val="24"/>
                <w:lang w:val="fr-CA"/>
              </w:rPr>
            </w:pPr>
            <w:r w:rsidRPr="00B15275">
              <w:rPr>
                <w:sz w:val="24"/>
                <w:szCs w:val="24"/>
                <w:lang w:val="fr-CA"/>
              </w:rPr>
              <w:t>Les empoisonnements involontaires à la maison sont plus fréquents qu’on le croit et peuvent s’avérer mortels.</w:t>
            </w:r>
          </w:p>
          <w:p w14:paraId="21F0816E" w14:textId="77777777" w:rsidR="00B15275" w:rsidRPr="00B15275" w:rsidRDefault="00B15275" w:rsidP="00B15275">
            <w:pPr>
              <w:rPr>
                <w:sz w:val="24"/>
                <w:szCs w:val="24"/>
                <w:lang w:val="fr-CA"/>
              </w:rPr>
            </w:pPr>
          </w:p>
          <w:p w14:paraId="22A22F21" w14:textId="77777777" w:rsidR="00B15275" w:rsidRPr="00B15275" w:rsidRDefault="00B15275" w:rsidP="00B15275">
            <w:pPr>
              <w:rPr>
                <w:sz w:val="24"/>
                <w:szCs w:val="24"/>
                <w:lang w:val="fr-CA"/>
              </w:rPr>
            </w:pPr>
            <w:r w:rsidRPr="00B15275">
              <w:rPr>
                <w:sz w:val="24"/>
                <w:szCs w:val="24"/>
                <w:lang w:val="fr-CA"/>
              </w:rPr>
              <w:t>Les médicaments, les produits d’entretien ménager et même certains produits de soins personnels comme les parfums et les vernis à ongles peuvent être toxiques s’ils sont mal utilisés. Tous ces produits doivent être gardés hors de la portée des enfants et des animaux domestiques.</w:t>
            </w:r>
          </w:p>
          <w:p w14:paraId="42F6DA7B" w14:textId="77777777" w:rsidR="00B15275" w:rsidRPr="00B15275" w:rsidRDefault="00B15275" w:rsidP="00B15275">
            <w:pPr>
              <w:rPr>
                <w:sz w:val="24"/>
                <w:szCs w:val="24"/>
                <w:lang w:val="fr-CA"/>
              </w:rPr>
            </w:pPr>
          </w:p>
          <w:p w14:paraId="13288431" w14:textId="77777777" w:rsidR="00B15275" w:rsidRPr="00B15275" w:rsidRDefault="00B15275" w:rsidP="00B15275">
            <w:pPr>
              <w:rPr>
                <w:sz w:val="24"/>
                <w:szCs w:val="24"/>
                <w:lang w:val="fr-CA"/>
              </w:rPr>
            </w:pPr>
            <w:r w:rsidRPr="00B15275">
              <w:rPr>
                <w:sz w:val="24"/>
                <w:szCs w:val="24"/>
                <w:lang w:val="fr-CA"/>
              </w:rPr>
              <w:t>Trouvez des conseils sur la façon de conserver vos médicaments en toute sécurité :</w:t>
            </w:r>
          </w:p>
          <w:p w14:paraId="41050C79" w14:textId="77777777" w:rsidR="00B15275" w:rsidRDefault="0007128A" w:rsidP="00B15275">
            <w:pPr>
              <w:rPr>
                <w:sz w:val="24"/>
                <w:szCs w:val="24"/>
                <w:lang w:val="fr-CA"/>
              </w:rPr>
            </w:pPr>
            <w:hyperlink r:id="rId7" w:history="1">
              <w:r w:rsidR="00B15275" w:rsidRPr="006F1889">
                <w:rPr>
                  <w:rStyle w:val="Hyperlink"/>
                  <w:sz w:val="24"/>
                  <w:szCs w:val="24"/>
                  <w:lang w:val="fr-CA"/>
                </w:rPr>
                <w:t>https://www.tevacanada.com/fr/canada/votre-sante-et-votre-bien-etre/entreposer-vos-medicaments-en-lieu-sur/</w:t>
              </w:r>
            </w:hyperlink>
            <w:r w:rsidR="00B15275">
              <w:rPr>
                <w:sz w:val="24"/>
                <w:szCs w:val="24"/>
                <w:lang w:val="fr-CA"/>
              </w:rPr>
              <w:t xml:space="preserve"> </w:t>
            </w:r>
          </w:p>
          <w:p w14:paraId="4AA63197" w14:textId="77777777" w:rsidR="00B15275" w:rsidRDefault="00B15275" w:rsidP="00B15275">
            <w:pPr>
              <w:rPr>
                <w:sz w:val="24"/>
                <w:szCs w:val="24"/>
                <w:lang w:val="fr-CA"/>
              </w:rPr>
            </w:pPr>
          </w:p>
          <w:p w14:paraId="2204F148" w14:textId="686738A8" w:rsidR="00B15275" w:rsidRPr="00B271B0" w:rsidRDefault="00B15275" w:rsidP="00B15275">
            <w:pPr>
              <w:rPr>
                <w:sz w:val="24"/>
                <w:szCs w:val="24"/>
                <w:lang w:val="fr-CA"/>
              </w:rPr>
            </w:pPr>
            <w:r w:rsidRPr="00B15275">
              <w:rPr>
                <w:sz w:val="24"/>
                <w:szCs w:val="24"/>
                <w:lang w:val="fr-CA"/>
              </w:rPr>
              <w:t>#EntreposervosMedicamentsenLieuSur</w:t>
            </w:r>
            <w:r>
              <w:rPr>
                <w:sz w:val="24"/>
                <w:szCs w:val="24"/>
                <w:lang w:val="fr-CA"/>
              </w:rPr>
              <w:t xml:space="preserve"> </w:t>
            </w:r>
            <w:r w:rsidRPr="00B15275">
              <w:rPr>
                <w:sz w:val="24"/>
                <w:szCs w:val="24"/>
                <w:lang w:val="fr-CA"/>
              </w:rPr>
              <w:t>#SecuritedesMedicaments</w:t>
            </w:r>
          </w:p>
        </w:tc>
      </w:tr>
      <w:tr w:rsidR="00B15275" w:rsidRPr="00F935D8" w14:paraId="607FA11B" w14:textId="77777777" w:rsidTr="00736557">
        <w:tc>
          <w:tcPr>
            <w:tcW w:w="3325" w:type="dxa"/>
          </w:tcPr>
          <w:p w14:paraId="1AECD04F" w14:textId="77777777" w:rsidR="00B15275" w:rsidRDefault="00B15275" w:rsidP="00736557">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413A30C" w14:textId="77777777" w:rsidR="00B15275" w:rsidRPr="00B15275" w:rsidRDefault="00B15275" w:rsidP="00B15275">
            <w:pPr>
              <w:tabs>
                <w:tab w:val="left" w:pos="1470"/>
              </w:tabs>
              <w:rPr>
                <w:rFonts w:cstheme="minorHAnsi"/>
                <w:sz w:val="24"/>
                <w:szCs w:val="24"/>
              </w:rPr>
            </w:pPr>
            <w:r w:rsidRPr="00B15275">
              <w:rPr>
                <w:rFonts w:cstheme="minorHAnsi"/>
                <w:sz w:val="24"/>
                <w:szCs w:val="24"/>
              </w:rPr>
              <w:t xml:space="preserve">Unintentional household poisonings are more common than you think, and they can be deadly. </w:t>
            </w:r>
          </w:p>
          <w:p w14:paraId="1062F541" w14:textId="77777777" w:rsidR="00B15275" w:rsidRPr="00B15275" w:rsidRDefault="00B15275" w:rsidP="00B15275">
            <w:pPr>
              <w:tabs>
                <w:tab w:val="left" w:pos="1470"/>
              </w:tabs>
              <w:rPr>
                <w:rFonts w:cstheme="minorHAnsi"/>
                <w:sz w:val="24"/>
                <w:szCs w:val="24"/>
              </w:rPr>
            </w:pPr>
          </w:p>
          <w:p w14:paraId="3F6775B0" w14:textId="77777777" w:rsidR="00B15275" w:rsidRPr="00B15275" w:rsidRDefault="00B15275" w:rsidP="00B15275">
            <w:pPr>
              <w:tabs>
                <w:tab w:val="left" w:pos="1470"/>
              </w:tabs>
              <w:rPr>
                <w:rFonts w:cstheme="minorHAnsi"/>
                <w:sz w:val="24"/>
                <w:szCs w:val="24"/>
              </w:rPr>
            </w:pPr>
            <w:r w:rsidRPr="00B15275">
              <w:rPr>
                <w:rFonts w:cstheme="minorHAnsi"/>
                <w:sz w:val="24"/>
                <w:szCs w:val="24"/>
              </w:rPr>
              <w:t>Medications, household cleaners, and even some personal care products like perfume and nail polish can be poisonous if used incorrectly. All these items should be kept out of the reach of children and pets.</w:t>
            </w:r>
          </w:p>
          <w:p w14:paraId="7F1AA7D1" w14:textId="77777777" w:rsidR="00B15275" w:rsidRPr="00B15275" w:rsidRDefault="00B15275" w:rsidP="00B15275">
            <w:pPr>
              <w:tabs>
                <w:tab w:val="left" w:pos="1470"/>
              </w:tabs>
              <w:rPr>
                <w:rFonts w:cstheme="minorHAnsi"/>
                <w:sz w:val="24"/>
                <w:szCs w:val="24"/>
              </w:rPr>
            </w:pPr>
          </w:p>
          <w:p w14:paraId="373AF60F" w14:textId="77777777" w:rsidR="00B15275" w:rsidRDefault="00B15275" w:rsidP="00B15275">
            <w:pPr>
              <w:tabs>
                <w:tab w:val="left" w:pos="1470"/>
              </w:tabs>
              <w:rPr>
                <w:rFonts w:cstheme="minorHAnsi"/>
                <w:sz w:val="24"/>
                <w:szCs w:val="24"/>
              </w:rPr>
            </w:pPr>
            <w:r w:rsidRPr="00B15275">
              <w:rPr>
                <w:rFonts w:cstheme="minorHAnsi"/>
                <w:sz w:val="24"/>
                <w:szCs w:val="24"/>
              </w:rPr>
              <w:t>Find tips on how to store your medications safely in link in bio.</w:t>
            </w:r>
          </w:p>
          <w:p w14:paraId="1AC3341C" w14:textId="77777777" w:rsidR="00B15275" w:rsidRDefault="00B15275" w:rsidP="00B15275">
            <w:pPr>
              <w:tabs>
                <w:tab w:val="left" w:pos="1470"/>
              </w:tabs>
              <w:rPr>
                <w:rFonts w:cstheme="minorHAnsi"/>
                <w:sz w:val="24"/>
                <w:szCs w:val="24"/>
              </w:rPr>
            </w:pPr>
          </w:p>
          <w:p w14:paraId="0A002D6F" w14:textId="6BFE6DB2" w:rsidR="00B15275" w:rsidRDefault="00B15275" w:rsidP="00B15275">
            <w:pPr>
              <w:tabs>
                <w:tab w:val="left" w:pos="1470"/>
              </w:tabs>
              <w:rPr>
                <w:rFonts w:cstheme="minorHAnsi"/>
                <w:sz w:val="24"/>
                <w:szCs w:val="24"/>
              </w:rPr>
            </w:pPr>
            <w:r w:rsidRPr="00B15275">
              <w:rPr>
                <w:rFonts w:cstheme="minorHAnsi"/>
                <w:sz w:val="24"/>
                <w:szCs w:val="24"/>
              </w:rPr>
              <w:t>#StoringMedicationsSafely #MedicationSafety</w:t>
            </w:r>
          </w:p>
        </w:tc>
        <w:tc>
          <w:tcPr>
            <w:tcW w:w="7740" w:type="dxa"/>
          </w:tcPr>
          <w:p w14:paraId="4484E71E" w14:textId="77777777" w:rsidR="00B15275" w:rsidRPr="00B15275" w:rsidRDefault="00B15275" w:rsidP="00B15275">
            <w:pPr>
              <w:rPr>
                <w:sz w:val="24"/>
                <w:szCs w:val="24"/>
                <w:lang w:val="fr-CA"/>
              </w:rPr>
            </w:pPr>
            <w:r w:rsidRPr="00B15275">
              <w:rPr>
                <w:sz w:val="24"/>
                <w:szCs w:val="24"/>
                <w:lang w:val="fr-CA"/>
              </w:rPr>
              <w:t xml:space="preserve">Les empoisonnements involontaires à la maison sont plus fréquents qu’on le croit et peuvent s’avérer mortels.  </w:t>
            </w:r>
          </w:p>
          <w:p w14:paraId="39A34649" w14:textId="77777777" w:rsidR="00B15275" w:rsidRPr="00B15275" w:rsidRDefault="00B15275" w:rsidP="00B15275">
            <w:pPr>
              <w:rPr>
                <w:sz w:val="24"/>
                <w:szCs w:val="24"/>
                <w:lang w:val="fr-CA"/>
              </w:rPr>
            </w:pPr>
          </w:p>
          <w:p w14:paraId="47CC36EF" w14:textId="77777777" w:rsidR="00B15275" w:rsidRPr="00B15275" w:rsidRDefault="00B15275" w:rsidP="00B15275">
            <w:pPr>
              <w:rPr>
                <w:sz w:val="24"/>
                <w:szCs w:val="24"/>
                <w:lang w:val="fr-CA"/>
              </w:rPr>
            </w:pPr>
            <w:r w:rsidRPr="00B15275">
              <w:rPr>
                <w:sz w:val="24"/>
                <w:szCs w:val="24"/>
                <w:lang w:val="fr-CA"/>
              </w:rPr>
              <w:t>Les médicaments, les produits d’entretien ménager et même certains produits de soins personnels comme les parfums et les vernis à ongles peuvent être toxiques s’ils sont mal utilisés. Tous ces produits doivent être gardés hors de la portée des enfants et des animaux domestiques.</w:t>
            </w:r>
          </w:p>
          <w:p w14:paraId="0064558E" w14:textId="77777777" w:rsidR="00B15275" w:rsidRPr="00B15275" w:rsidRDefault="00B15275" w:rsidP="00B15275">
            <w:pPr>
              <w:rPr>
                <w:sz w:val="24"/>
                <w:szCs w:val="24"/>
                <w:lang w:val="fr-CA"/>
              </w:rPr>
            </w:pPr>
          </w:p>
          <w:p w14:paraId="444B682F" w14:textId="77777777" w:rsidR="00B15275" w:rsidRDefault="00B15275" w:rsidP="00B15275">
            <w:pPr>
              <w:rPr>
                <w:sz w:val="24"/>
                <w:szCs w:val="24"/>
                <w:lang w:val="fr-CA"/>
              </w:rPr>
            </w:pPr>
            <w:r w:rsidRPr="00B15275">
              <w:rPr>
                <w:sz w:val="24"/>
                <w:szCs w:val="24"/>
                <w:lang w:val="fr-CA"/>
              </w:rPr>
              <w:t>Trouvez des conseils sur la façon de conserver vos médicaments en toute sécurité dans le lien dans la bio.</w:t>
            </w:r>
          </w:p>
          <w:p w14:paraId="46A0714D" w14:textId="77777777" w:rsidR="00B15275" w:rsidRDefault="00B15275" w:rsidP="00B15275">
            <w:pPr>
              <w:rPr>
                <w:sz w:val="24"/>
                <w:szCs w:val="24"/>
                <w:lang w:val="fr-CA"/>
              </w:rPr>
            </w:pPr>
          </w:p>
          <w:p w14:paraId="43DBC0C8" w14:textId="1BE8A220" w:rsidR="00B15275" w:rsidRDefault="00B15275" w:rsidP="00B15275">
            <w:pPr>
              <w:rPr>
                <w:sz w:val="24"/>
                <w:szCs w:val="24"/>
                <w:lang w:val="fr-CA"/>
              </w:rPr>
            </w:pPr>
            <w:r w:rsidRPr="00B15275">
              <w:rPr>
                <w:sz w:val="24"/>
                <w:szCs w:val="24"/>
                <w:lang w:val="fr-CA"/>
              </w:rPr>
              <w:t>#EntreposervosMedicamentsenLieuSur #SecuritedesMedicaments</w:t>
            </w:r>
          </w:p>
        </w:tc>
      </w:tr>
      <w:tr w:rsidR="00B15275" w:rsidRPr="00AC2486" w14:paraId="40500E56" w14:textId="77777777" w:rsidTr="00736557">
        <w:trPr>
          <w:trHeight w:val="800"/>
        </w:trPr>
        <w:tc>
          <w:tcPr>
            <w:tcW w:w="3325" w:type="dxa"/>
          </w:tcPr>
          <w:p w14:paraId="1B546A98" w14:textId="77777777" w:rsidR="00B15275" w:rsidRPr="00270D07" w:rsidRDefault="00B15275" w:rsidP="00736557">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1089FE45" w14:textId="4CDCEAF0" w:rsidR="00B15275" w:rsidRPr="00B271B0" w:rsidRDefault="0007128A" w:rsidP="00736557">
            <w:pPr>
              <w:rPr>
                <w:rFonts w:cstheme="minorHAnsi"/>
                <w:color w:val="467886" w:themeColor="hyperlink"/>
                <w:sz w:val="24"/>
                <w:szCs w:val="24"/>
              </w:rPr>
            </w:pPr>
            <w:hyperlink r:id="rId8" w:history="1">
              <w:r w:rsidR="00B15275" w:rsidRPr="006F1889">
                <w:rPr>
                  <w:rStyle w:val="Hyperlink"/>
                  <w:rFonts w:cstheme="minorHAnsi"/>
                  <w:sz w:val="24"/>
                  <w:szCs w:val="24"/>
                </w:rPr>
                <w:t>https://www.tevacanada.com/en/canada/your-health-wellness/storing-your-medication-safely/</w:t>
              </w:r>
            </w:hyperlink>
            <w:r w:rsidR="00B15275">
              <w:rPr>
                <w:rFonts w:cstheme="minorHAnsi"/>
                <w:color w:val="467886" w:themeColor="hyperlink"/>
                <w:sz w:val="24"/>
                <w:szCs w:val="24"/>
              </w:rPr>
              <w:t xml:space="preserve"> </w:t>
            </w:r>
          </w:p>
        </w:tc>
        <w:tc>
          <w:tcPr>
            <w:tcW w:w="7740" w:type="dxa"/>
          </w:tcPr>
          <w:p w14:paraId="18EC679F" w14:textId="52C33262" w:rsidR="00B15275" w:rsidRPr="00104231" w:rsidRDefault="0007128A" w:rsidP="00736557">
            <w:pPr>
              <w:rPr>
                <w:sz w:val="24"/>
                <w:szCs w:val="24"/>
                <w:lang w:val="fr-CA"/>
              </w:rPr>
            </w:pPr>
            <w:hyperlink r:id="rId9" w:history="1">
              <w:r w:rsidR="00B15275" w:rsidRPr="006F1889">
                <w:rPr>
                  <w:rStyle w:val="Hyperlink"/>
                  <w:sz w:val="24"/>
                  <w:szCs w:val="24"/>
                  <w:lang w:val="fr-CA"/>
                </w:rPr>
                <w:t>https://www.tevacanada.com/fr/canada/votre-sante-et-votre-bien-etre/entreposer-vos-medicaments-en-lieu-sur/</w:t>
              </w:r>
            </w:hyperlink>
            <w:r w:rsidR="00B15275">
              <w:rPr>
                <w:sz w:val="24"/>
                <w:szCs w:val="24"/>
                <w:lang w:val="fr-CA"/>
              </w:rPr>
              <w:t xml:space="preserve"> </w:t>
            </w:r>
          </w:p>
        </w:tc>
      </w:tr>
    </w:tbl>
    <w:p w14:paraId="5A42CF55" w14:textId="77777777" w:rsidR="00B15275" w:rsidRPr="00B15275" w:rsidRDefault="00B15275" w:rsidP="00B15275">
      <w:pPr>
        <w:rPr>
          <w:b/>
          <w:color w:val="00B050"/>
          <w:sz w:val="24"/>
          <w:szCs w:val="24"/>
        </w:rPr>
      </w:pPr>
    </w:p>
    <w:p w14:paraId="46747D3F" w14:textId="669D97E4" w:rsidR="00B15275" w:rsidRPr="00B15275" w:rsidRDefault="00B15275" w:rsidP="00B15275">
      <w:pPr>
        <w:rPr>
          <w:bCs/>
          <w:color w:val="808080" w:themeColor="background1" w:themeShade="80"/>
          <w:sz w:val="24"/>
          <w:szCs w:val="24"/>
        </w:rPr>
      </w:pPr>
      <w:r w:rsidRPr="00B15275">
        <w:rPr>
          <w:bCs/>
          <w:color w:val="808080" w:themeColor="background1" w:themeShade="80"/>
          <w:sz w:val="24"/>
          <w:szCs w:val="24"/>
        </w:rPr>
        <w:t xml:space="preserve">Reference: </w:t>
      </w:r>
      <w:hyperlink r:id="rId10" w:history="1">
        <w:r w:rsidRPr="00B15275">
          <w:rPr>
            <w:rStyle w:val="Hyperlink"/>
            <w:bCs/>
            <w:sz w:val="24"/>
            <w:szCs w:val="24"/>
          </w:rPr>
          <w:t>https://www.tevacanada.com/en/canada/your-health-wellness/storing-your-medication-safely/</w:t>
        </w:r>
      </w:hyperlink>
      <w:r w:rsidRPr="00B15275">
        <w:rPr>
          <w:bCs/>
          <w:color w:val="808080" w:themeColor="background1" w:themeShade="80"/>
          <w:sz w:val="24"/>
          <w:szCs w:val="24"/>
        </w:rPr>
        <w:t xml:space="preserve"> </w:t>
      </w:r>
    </w:p>
    <w:p w14:paraId="7DF5B31F" w14:textId="40D8FEC6" w:rsidR="00B15275" w:rsidRPr="00B15275" w:rsidRDefault="00B15275" w:rsidP="00B15275">
      <w:pPr>
        <w:rPr>
          <w:bCs/>
          <w:color w:val="808080" w:themeColor="background1" w:themeShade="80"/>
          <w:sz w:val="24"/>
          <w:szCs w:val="24"/>
        </w:rPr>
      </w:pPr>
      <w:r w:rsidRPr="00B15275">
        <w:rPr>
          <w:bCs/>
          <w:color w:val="808080" w:themeColor="background1" w:themeShade="80"/>
          <w:sz w:val="24"/>
          <w:szCs w:val="24"/>
        </w:rPr>
        <w:tab/>
      </w:r>
      <w:hyperlink r:id="rId11" w:history="1">
        <w:r w:rsidRPr="00B15275">
          <w:rPr>
            <w:rStyle w:val="Hyperlink"/>
            <w:bCs/>
            <w:sz w:val="24"/>
            <w:szCs w:val="24"/>
          </w:rPr>
          <w:t>https://www.tevacanada.com/fr/canada/votre-sante-et-votre-bien-etre/entreposer-vos-medicaments-en-lieu-sur/</w:t>
        </w:r>
      </w:hyperlink>
      <w:r w:rsidRPr="00B15275">
        <w:rPr>
          <w:bCs/>
          <w:color w:val="808080" w:themeColor="background1" w:themeShade="80"/>
          <w:sz w:val="24"/>
          <w:szCs w:val="24"/>
        </w:rPr>
        <w:t xml:space="preserve">  </w:t>
      </w:r>
    </w:p>
    <w:p w14:paraId="5018E4C4" w14:textId="55E5B947" w:rsidR="00B15275" w:rsidRPr="00A127F0" w:rsidRDefault="00B15275" w:rsidP="00B15275">
      <w:pPr>
        <w:rPr>
          <w:bCs/>
          <w:color w:val="808080" w:themeColor="background1" w:themeShade="80"/>
          <w:sz w:val="16"/>
          <w:szCs w:val="16"/>
        </w:rPr>
      </w:pPr>
    </w:p>
    <w:p w14:paraId="1E6685AB" w14:textId="77777777" w:rsidR="00824BAF" w:rsidRDefault="00824BAF"/>
    <w:sectPr w:rsidR="00824BAF" w:rsidSect="00B15275">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75"/>
    <w:rsid w:val="0007128A"/>
    <w:rsid w:val="001827A9"/>
    <w:rsid w:val="0053088B"/>
    <w:rsid w:val="00824BAF"/>
    <w:rsid w:val="00B15275"/>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A416F"/>
  <w15:chartTrackingRefBased/>
  <w15:docId w15:val="{44491F63-2737-4938-9CC2-A226231C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275"/>
    <w:rPr>
      <w:kern w:val="0"/>
      <w14:ligatures w14:val="none"/>
    </w:rPr>
  </w:style>
  <w:style w:type="paragraph" w:styleId="Heading1">
    <w:name w:val="heading 1"/>
    <w:basedOn w:val="Normal"/>
    <w:next w:val="Normal"/>
    <w:link w:val="Heading1Char"/>
    <w:uiPriority w:val="9"/>
    <w:qFormat/>
    <w:rsid w:val="00B152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2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2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2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2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2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2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2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2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2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2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2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2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2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2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2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2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275"/>
    <w:rPr>
      <w:rFonts w:eastAsiaTheme="majorEastAsia" w:cstheme="majorBidi"/>
      <w:color w:val="272727" w:themeColor="text1" w:themeTint="D8"/>
    </w:rPr>
  </w:style>
  <w:style w:type="paragraph" w:styleId="Title">
    <w:name w:val="Title"/>
    <w:basedOn w:val="Normal"/>
    <w:next w:val="Normal"/>
    <w:link w:val="TitleChar"/>
    <w:uiPriority w:val="10"/>
    <w:qFormat/>
    <w:rsid w:val="00B152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2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2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2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275"/>
    <w:pPr>
      <w:spacing w:before="160"/>
      <w:jc w:val="center"/>
    </w:pPr>
    <w:rPr>
      <w:i/>
      <w:iCs/>
      <w:color w:val="404040" w:themeColor="text1" w:themeTint="BF"/>
    </w:rPr>
  </w:style>
  <w:style w:type="character" w:customStyle="1" w:styleId="QuoteChar">
    <w:name w:val="Quote Char"/>
    <w:basedOn w:val="DefaultParagraphFont"/>
    <w:link w:val="Quote"/>
    <w:uiPriority w:val="29"/>
    <w:rsid w:val="00B15275"/>
    <w:rPr>
      <w:i/>
      <w:iCs/>
      <w:color w:val="404040" w:themeColor="text1" w:themeTint="BF"/>
    </w:rPr>
  </w:style>
  <w:style w:type="paragraph" w:styleId="ListParagraph">
    <w:name w:val="List Paragraph"/>
    <w:basedOn w:val="Normal"/>
    <w:uiPriority w:val="34"/>
    <w:qFormat/>
    <w:rsid w:val="00B15275"/>
    <w:pPr>
      <w:ind w:left="720"/>
      <w:contextualSpacing/>
    </w:pPr>
  </w:style>
  <w:style w:type="character" w:styleId="IntenseEmphasis">
    <w:name w:val="Intense Emphasis"/>
    <w:basedOn w:val="DefaultParagraphFont"/>
    <w:uiPriority w:val="21"/>
    <w:qFormat/>
    <w:rsid w:val="00B15275"/>
    <w:rPr>
      <w:i/>
      <w:iCs/>
      <w:color w:val="0F4761" w:themeColor="accent1" w:themeShade="BF"/>
    </w:rPr>
  </w:style>
  <w:style w:type="paragraph" w:styleId="IntenseQuote">
    <w:name w:val="Intense Quote"/>
    <w:basedOn w:val="Normal"/>
    <w:next w:val="Normal"/>
    <w:link w:val="IntenseQuoteChar"/>
    <w:uiPriority w:val="30"/>
    <w:qFormat/>
    <w:rsid w:val="00B152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275"/>
    <w:rPr>
      <w:i/>
      <w:iCs/>
      <w:color w:val="0F4761" w:themeColor="accent1" w:themeShade="BF"/>
    </w:rPr>
  </w:style>
  <w:style w:type="character" w:styleId="IntenseReference">
    <w:name w:val="Intense Reference"/>
    <w:basedOn w:val="DefaultParagraphFont"/>
    <w:uiPriority w:val="32"/>
    <w:qFormat/>
    <w:rsid w:val="00B15275"/>
    <w:rPr>
      <w:b/>
      <w:bCs/>
      <w:smallCaps/>
      <w:color w:val="0F4761" w:themeColor="accent1" w:themeShade="BF"/>
      <w:spacing w:val="5"/>
    </w:rPr>
  </w:style>
  <w:style w:type="table" w:styleId="TableGrid">
    <w:name w:val="Table Grid"/>
    <w:basedOn w:val="TableNormal"/>
    <w:uiPriority w:val="39"/>
    <w:rsid w:val="00B1527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5275"/>
    <w:rPr>
      <w:color w:val="467886" w:themeColor="hyperlink"/>
      <w:u w:val="single"/>
    </w:rPr>
  </w:style>
  <w:style w:type="character" w:styleId="UnresolvedMention">
    <w:name w:val="Unresolved Mention"/>
    <w:basedOn w:val="DefaultParagraphFont"/>
    <w:uiPriority w:val="99"/>
    <w:semiHidden/>
    <w:unhideWhenUsed/>
    <w:rsid w:val="00B15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en/canada/your-health-wellness/storing-your-medication-safel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evacanada.com/fr/canada/votre-sante-et-votre-bien-etre/entreposer-vos-medicaments-en-lieu-su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vacanada.com/en/canada/your-health-wellness/storing-your-medication-safely/" TargetMode="External"/><Relationship Id="rId11" Type="http://schemas.openxmlformats.org/officeDocument/2006/relationships/hyperlink" Target="https://www.tevacanada.com/fr/canada/votre-sante-et-votre-bien-etre/entreposer-vos-medicaments-en-lieu-sur/" TargetMode="External"/><Relationship Id="rId5" Type="http://schemas.openxmlformats.org/officeDocument/2006/relationships/image" Target="media/image2.jpeg"/><Relationship Id="rId10" Type="http://schemas.openxmlformats.org/officeDocument/2006/relationships/hyperlink" Target="https://www.tevacanada.com/en/canada/your-health-wellness/storing-your-medication-safely/" TargetMode="External"/><Relationship Id="rId4" Type="http://schemas.openxmlformats.org/officeDocument/2006/relationships/image" Target="media/image1.jpeg"/><Relationship Id="rId9" Type="http://schemas.openxmlformats.org/officeDocument/2006/relationships/hyperlink" Target="https://www.tevacanada.com/fr/canada/votre-sante-et-votre-bien-etre/entreposer-vos-medicaments-en-lieu-s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505</Words>
  <Characters>2883</Characters>
  <Application>Microsoft Office Word</Application>
  <DocSecurity>0</DocSecurity>
  <Lines>24</Lines>
  <Paragraphs>6</Paragraphs>
  <ScaleCrop>false</ScaleCrop>
  <Company>Teva</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2024-06-17T17:49:00Z</dcterms:created>
  <dcterms:modified xsi:type="dcterms:W3CDTF">2024-06-21T15:40:00Z</dcterms:modified>
</cp:coreProperties>
</file>